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D8" w:rsidRDefault="00E57FD8" w:rsidP="00E57FD8">
      <w:pPr>
        <w:pStyle w:val="1-Baslk"/>
        <w:spacing w:line="240" w:lineRule="exact"/>
        <w:ind w:firstLine="566"/>
        <w:rPr>
          <w:rFonts w:hAnsi="Times New Roman"/>
          <w:sz w:val="24"/>
          <w:szCs w:val="24"/>
        </w:rPr>
      </w:pPr>
      <w:r w:rsidRPr="00837BFE">
        <w:rPr>
          <w:rFonts w:hAnsi="Times New Roman"/>
          <w:sz w:val="24"/>
          <w:szCs w:val="24"/>
        </w:rPr>
        <w:t>Çalışma ve Sosyal Güvenlik Bakanlığından:</w:t>
      </w:r>
    </w:p>
    <w:p w:rsidR="001918FE" w:rsidRPr="00837BFE" w:rsidRDefault="001918FE" w:rsidP="00E57FD8">
      <w:pPr>
        <w:pStyle w:val="1-Baslk"/>
        <w:spacing w:line="240" w:lineRule="exact"/>
        <w:ind w:firstLine="566"/>
        <w:rPr>
          <w:rFonts w:hAnsi="Times New Roman"/>
          <w:sz w:val="24"/>
          <w:szCs w:val="24"/>
        </w:rPr>
      </w:pPr>
    </w:p>
    <w:p w:rsidR="00D0541D" w:rsidRPr="00837BFE" w:rsidRDefault="00D0541D" w:rsidP="00E57FD8">
      <w:pPr>
        <w:pStyle w:val="1-Baslk"/>
        <w:spacing w:line="240" w:lineRule="exact"/>
        <w:ind w:firstLine="566"/>
        <w:rPr>
          <w:rFonts w:hAnsi="Times New Roman"/>
          <w:sz w:val="24"/>
          <w:szCs w:val="24"/>
        </w:rPr>
      </w:pPr>
    </w:p>
    <w:p w:rsidR="005359EE" w:rsidRPr="005359EE" w:rsidRDefault="005359EE" w:rsidP="005359EE">
      <w:pPr>
        <w:pStyle w:val="2-OrtaBaslk"/>
        <w:rPr>
          <w:rFonts w:hAnsi="Times New Roman"/>
          <w:sz w:val="24"/>
          <w:szCs w:val="24"/>
        </w:rPr>
      </w:pPr>
      <w:r w:rsidRPr="005359EE">
        <w:rPr>
          <w:rFonts w:hAnsi="Times New Roman"/>
          <w:sz w:val="24"/>
          <w:szCs w:val="24"/>
        </w:rPr>
        <w:t>İŞ GÜVENLİĞİ UZMANLARININ GÖREV, YETKİ, SORUMLULUK VE</w:t>
      </w:r>
    </w:p>
    <w:p w:rsidR="005359EE" w:rsidRPr="005359EE" w:rsidRDefault="005359EE" w:rsidP="005359EE">
      <w:pPr>
        <w:pStyle w:val="2-OrtaBaslk"/>
        <w:rPr>
          <w:rFonts w:hAnsi="Times New Roman"/>
          <w:sz w:val="24"/>
          <w:szCs w:val="24"/>
        </w:rPr>
      </w:pPr>
      <w:r w:rsidRPr="005359EE">
        <w:rPr>
          <w:rFonts w:hAnsi="Times New Roman"/>
          <w:sz w:val="24"/>
          <w:szCs w:val="24"/>
        </w:rPr>
        <w:t>EĞİTİMLERİ HAKKINDA YÖNETMELİKTE DEĞİŞİKLİK</w:t>
      </w:r>
    </w:p>
    <w:p w:rsidR="005359EE" w:rsidRPr="005359EE" w:rsidRDefault="005359EE" w:rsidP="005359EE">
      <w:pPr>
        <w:pStyle w:val="2-OrtaBaslk"/>
        <w:rPr>
          <w:rFonts w:hAnsi="Times New Roman"/>
          <w:sz w:val="24"/>
          <w:szCs w:val="24"/>
        </w:rPr>
      </w:pPr>
      <w:r w:rsidRPr="005359EE">
        <w:rPr>
          <w:rFonts w:hAnsi="Times New Roman"/>
          <w:sz w:val="24"/>
          <w:szCs w:val="24"/>
        </w:rPr>
        <w:t>YAPILMASINA DAİR YÖNETMELİK</w:t>
      </w:r>
    </w:p>
    <w:p w:rsidR="001918FE" w:rsidRPr="00837BFE" w:rsidRDefault="001918FE" w:rsidP="001918FE">
      <w:pPr>
        <w:pStyle w:val="2-OrtaBaslk"/>
        <w:rPr>
          <w:rFonts w:hAnsi="Times New Roman"/>
          <w:sz w:val="24"/>
          <w:szCs w:val="24"/>
        </w:rPr>
      </w:pPr>
    </w:p>
    <w:p w:rsidR="00E57FD8" w:rsidRPr="003453A9" w:rsidRDefault="00E57FD8" w:rsidP="001918FE">
      <w:pPr>
        <w:pStyle w:val="2-OrtaBaslk"/>
        <w:rPr>
          <w:rFonts w:hAnsi="Times New Roman"/>
          <w:b w:val="0"/>
          <w:i/>
          <w:sz w:val="24"/>
          <w:szCs w:val="24"/>
        </w:rPr>
      </w:pPr>
      <w:r w:rsidRPr="003453A9">
        <w:rPr>
          <w:rFonts w:hAnsi="Times New Roman"/>
          <w:b w:val="0"/>
          <w:i/>
          <w:sz w:val="24"/>
          <w:szCs w:val="24"/>
        </w:rPr>
        <w:t>(</w:t>
      </w:r>
      <w:r w:rsidR="001C4E6C">
        <w:rPr>
          <w:rFonts w:hAnsi="Times New Roman"/>
          <w:b w:val="0"/>
          <w:i/>
          <w:sz w:val="24"/>
          <w:szCs w:val="24"/>
        </w:rPr>
        <w:t>31</w:t>
      </w:r>
      <w:r w:rsidR="009B3C15" w:rsidRPr="003453A9">
        <w:rPr>
          <w:rFonts w:hAnsi="Times New Roman"/>
          <w:b w:val="0"/>
          <w:i/>
          <w:sz w:val="24"/>
          <w:szCs w:val="24"/>
        </w:rPr>
        <w:t>.01.2013</w:t>
      </w:r>
      <w:r w:rsidRPr="003453A9">
        <w:rPr>
          <w:rFonts w:hAnsi="Times New Roman"/>
          <w:b w:val="0"/>
          <w:i/>
          <w:sz w:val="24"/>
          <w:szCs w:val="24"/>
        </w:rPr>
        <w:t xml:space="preserve"> tarihli ve 285</w:t>
      </w:r>
      <w:r w:rsidR="004D7B28" w:rsidRPr="003453A9">
        <w:rPr>
          <w:rFonts w:hAnsi="Times New Roman"/>
          <w:b w:val="0"/>
          <w:i/>
          <w:sz w:val="24"/>
          <w:szCs w:val="24"/>
        </w:rPr>
        <w:t>45</w:t>
      </w:r>
      <w:r w:rsidRPr="003453A9">
        <w:rPr>
          <w:rFonts w:hAnsi="Times New Roman"/>
          <w:b w:val="0"/>
          <w:i/>
          <w:sz w:val="24"/>
          <w:szCs w:val="24"/>
        </w:rPr>
        <w:t xml:space="preserve"> sayılı Resmi Gazete’de yayımlanmıştır.)</w:t>
      </w:r>
    </w:p>
    <w:p w:rsidR="001918FE" w:rsidRPr="003453A9" w:rsidRDefault="001918FE" w:rsidP="001918FE">
      <w:pPr>
        <w:pStyle w:val="2-OrtaBaslk"/>
        <w:rPr>
          <w:rFonts w:hAnsi="Times New Roman"/>
          <w:b w:val="0"/>
          <w:i/>
          <w:sz w:val="24"/>
          <w:szCs w:val="24"/>
        </w:rPr>
      </w:pPr>
    </w:p>
    <w:p w:rsidR="003453A9" w:rsidRDefault="003453A9" w:rsidP="003453A9">
      <w:pPr>
        <w:pStyle w:val="3-NormalYaz"/>
        <w:spacing w:line="240" w:lineRule="exact"/>
        <w:ind w:firstLine="566"/>
        <w:rPr>
          <w:rFonts w:hAnsi="Times New Roman"/>
          <w:sz w:val="24"/>
          <w:szCs w:val="24"/>
        </w:rPr>
      </w:pPr>
      <w:r w:rsidRPr="003453A9">
        <w:rPr>
          <w:rFonts w:hAnsi="Times New Roman"/>
          <w:b/>
          <w:bCs/>
          <w:sz w:val="24"/>
          <w:szCs w:val="24"/>
        </w:rPr>
        <w:t>MADDE 1 –</w:t>
      </w:r>
      <w:r w:rsidRPr="003453A9">
        <w:rPr>
          <w:rFonts w:hAnsi="Times New Roman"/>
          <w:sz w:val="24"/>
          <w:szCs w:val="24"/>
        </w:rPr>
        <w:t xml:space="preserve"> </w:t>
      </w:r>
      <w:proofErr w:type="gramStart"/>
      <w:r w:rsidRPr="003453A9">
        <w:rPr>
          <w:rFonts w:hAnsi="Times New Roman"/>
          <w:sz w:val="24"/>
          <w:szCs w:val="24"/>
        </w:rPr>
        <w:t>29/12/2012</w:t>
      </w:r>
      <w:proofErr w:type="gramEnd"/>
      <w:r w:rsidRPr="003453A9">
        <w:rPr>
          <w:rFonts w:hAnsi="Times New Roman"/>
          <w:sz w:val="24"/>
          <w:szCs w:val="24"/>
        </w:rPr>
        <w:t xml:space="preserve"> tarihli ve 28512 sayılı Resmî Gazete’de yayımlanan İş Güvenliği Uzmanlarının Görev, Yetki, Sorumluluk ve Eğitimleri Hakkında Yönetmeliğin 34 üncü maddesinin üçüncü fıkrasının son cümlesinde geçen  “belgesi” ifadesi “belgesinin geçerliliği askıya alınan veya” ifadesi şeklinde değiştirilmiştir.</w:t>
      </w:r>
    </w:p>
    <w:p w:rsidR="003453A9" w:rsidRPr="003453A9" w:rsidRDefault="003453A9" w:rsidP="003453A9">
      <w:pPr>
        <w:pStyle w:val="3-NormalYaz"/>
        <w:spacing w:line="240" w:lineRule="exact"/>
        <w:ind w:firstLine="566"/>
        <w:rPr>
          <w:rFonts w:hAnsi="Times New Roman"/>
          <w:sz w:val="24"/>
          <w:szCs w:val="24"/>
        </w:rPr>
      </w:pPr>
    </w:p>
    <w:p w:rsidR="003453A9" w:rsidRDefault="003453A9" w:rsidP="003453A9">
      <w:pPr>
        <w:pStyle w:val="3-NormalYaz"/>
        <w:spacing w:line="240" w:lineRule="exact"/>
        <w:ind w:firstLine="566"/>
        <w:rPr>
          <w:rFonts w:hAnsi="Times New Roman"/>
          <w:sz w:val="24"/>
          <w:szCs w:val="24"/>
        </w:rPr>
      </w:pPr>
      <w:r w:rsidRPr="003453A9">
        <w:rPr>
          <w:rFonts w:hAnsi="Times New Roman"/>
          <w:b/>
          <w:sz w:val="24"/>
          <w:szCs w:val="24"/>
        </w:rPr>
        <w:t>MADDE 2 –</w:t>
      </w:r>
      <w:r w:rsidRPr="003453A9">
        <w:rPr>
          <w:rFonts w:hAnsi="Times New Roman"/>
          <w:sz w:val="24"/>
          <w:szCs w:val="24"/>
        </w:rPr>
        <w:t xml:space="preserve"> Aynı Yönetmeliğe aşağıdaki geçici madde eklenmiştir.</w:t>
      </w:r>
    </w:p>
    <w:p w:rsidR="003453A9" w:rsidRPr="003453A9" w:rsidRDefault="003453A9" w:rsidP="003453A9">
      <w:pPr>
        <w:pStyle w:val="3-NormalYaz"/>
        <w:spacing w:line="240" w:lineRule="exact"/>
        <w:ind w:firstLine="566"/>
        <w:rPr>
          <w:rFonts w:hAnsi="Times New Roman"/>
          <w:sz w:val="24"/>
          <w:szCs w:val="24"/>
        </w:rPr>
      </w:pPr>
    </w:p>
    <w:p w:rsidR="003453A9" w:rsidRPr="003453A9" w:rsidRDefault="003453A9" w:rsidP="003453A9">
      <w:pPr>
        <w:pStyle w:val="3-NormalYaz"/>
        <w:spacing w:line="240" w:lineRule="exact"/>
        <w:ind w:firstLine="566"/>
        <w:rPr>
          <w:rFonts w:hAnsi="Times New Roman"/>
          <w:b/>
          <w:sz w:val="24"/>
          <w:szCs w:val="24"/>
        </w:rPr>
      </w:pPr>
      <w:r w:rsidRPr="003453A9">
        <w:rPr>
          <w:rFonts w:hAnsi="Times New Roman"/>
          <w:sz w:val="24"/>
          <w:szCs w:val="24"/>
        </w:rPr>
        <w:t>“</w:t>
      </w:r>
      <w:r w:rsidRPr="003453A9">
        <w:rPr>
          <w:rFonts w:hAnsi="Times New Roman"/>
          <w:b/>
          <w:sz w:val="24"/>
          <w:szCs w:val="24"/>
        </w:rPr>
        <w:t>Belirli süre hizmeti olanların çalışma yetkisi</w:t>
      </w:r>
    </w:p>
    <w:p w:rsidR="003453A9" w:rsidRPr="003453A9" w:rsidRDefault="003453A9" w:rsidP="003453A9">
      <w:pPr>
        <w:pStyle w:val="3-NormalYaz"/>
        <w:spacing w:line="240" w:lineRule="exact"/>
        <w:ind w:firstLine="566"/>
        <w:rPr>
          <w:rFonts w:hAnsi="Times New Roman"/>
          <w:sz w:val="24"/>
          <w:szCs w:val="24"/>
        </w:rPr>
      </w:pPr>
      <w:r w:rsidRPr="003453A9">
        <w:rPr>
          <w:rFonts w:hAnsi="Times New Roman"/>
          <w:b/>
          <w:sz w:val="24"/>
          <w:szCs w:val="24"/>
        </w:rPr>
        <w:t>GEÇİCİ MADDE 2 –</w:t>
      </w:r>
      <w:r w:rsidRPr="003453A9">
        <w:rPr>
          <w:rFonts w:hAnsi="Times New Roman"/>
          <w:sz w:val="24"/>
          <w:szCs w:val="24"/>
        </w:rPr>
        <w:t xml:space="preserve"> (1) Üç yıllık mesleki tecrübe ve (C) veya (B) sınıfı iş güvenliği uzmanlığı belgesine sahip iş güvenliği uzmanları; </w:t>
      </w:r>
      <w:proofErr w:type="spellStart"/>
      <w:r w:rsidRPr="003453A9">
        <w:rPr>
          <w:rFonts w:hAnsi="Times New Roman"/>
          <w:sz w:val="24"/>
          <w:szCs w:val="24"/>
        </w:rPr>
        <w:t>sektörel</w:t>
      </w:r>
      <w:proofErr w:type="spellEnd"/>
      <w:r w:rsidRPr="003453A9">
        <w:rPr>
          <w:rFonts w:hAnsi="Times New Roman"/>
          <w:sz w:val="24"/>
          <w:szCs w:val="24"/>
        </w:rPr>
        <w:t xml:space="preserve"> düzenleme kapsamında kendi meslek dallarına uygun işlerin yapıldığı işyeriyle sınırlı olmak üzere, bütün tehlike sınıflarındaki işyerlerinde görevlendirilebilirler. Bu hüküm, maddenin yürürlüğe giriş tarihinden itibaren yedi yıl geçerlidir.  Bu süre içinde işyerinin tehlike sınıfına uygun belge almayan veya alamayan iş güvenliği uzmanları için söz konusu görevlendirmeler kazanılmış hak sayılmaz.</w:t>
      </w:r>
    </w:p>
    <w:p w:rsidR="003453A9" w:rsidRPr="003453A9" w:rsidRDefault="003453A9" w:rsidP="003453A9">
      <w:pPr>
        <w:pStyle w:val="3-NormalYaz"/>
        <w:spacing w:line="240" w:lineRule="exact"/>
        <w:ind w:firstLine="566"/>
        <w:rPr>
          <w:rFonts w:hAnsi="Times New Roman"/>
          <w:sz w:val="24"/>
          <w:szCs w:val="24"/>
        </w:rPr>
      </w:pPr>
      <w:r w:rsidRPr="003453A9">
        <w:rPr>
          <w:rFonts w:hAnsi="Times New Roman"/>
          <w:sz w:val="24"/>
          <w:szCs w:val="24"/>
        </w:rPr>
        <w:t xml:space="preserve">(2) Bu madde ile yapılan düzenleme kapsamında, işyerinde yapılan asıl iş esas alınmak üzere iş güvenliği uzmanlarının meslek dalı ile işyeri tehlike sınıfının ilgisi NACE </w:t>
      </w:r>
      <w:proofErr w:type="spellStart"/>
      <w:r w:rsidRPr="003453A9">
        <w:rPr>
          <w:rFonts w:hAnsi="Times New Roman"/>
          <w:sz w:val="24"/>
          <w:szCs w:val="24"/>
        </w:rPr>
        <w:t>Rev</w:t>
      </w:r>
      <w:proofErr w:type="spellEnd"/>
      <w:r w:rsidRPr="003453A9">
        <w:rPr>
          <w:rFonts w:hAnsi="Times New Roman"/>
          <w:sz w:val="24"/>
          <w:szCs w:val="24"/>
        </w:rPr>
        <w:t>. 2 Altılı Ekonomik Faaliyet Sınıflaması dikkate alınarak Bakanlıkça belirlenir.</w:t>
      </w:r>
    </w:p>
    <w:p w:rsidR="003453A9" w:rsidRDefault="003453A9" w:rsidP="003453A9">
      <w:pPr>
        <w:pStyle w:val="3-NormalYaz"/>
        <w:spacing w:line="240" w:lineRule="exact"/>
        <w:ind w:firstLine="566"/>
        <w:rPr>
          <w:rFonts w:hAnsi="Times New Roman"/>
          <w:sz w:val="24"/>
          <w:szCs w:val="24"/>
        </w:rPr>
      </w:pPr>
      <w:r w:rsidRPr="003453A9">
        <w:rPr>
          <w:rFonts w:hAnsi="Times New Roman"/>
          <w:sz w:val="24"/>
          <w:szCs w:val="24"/>
        </w:rPr>
        <w:t>(3) Bu madde kapsamında görev yapmak isteyenler, üç yıl içinde müracaat etme hakkına sahiptirler. Bu kişiler, Sosyal Güvenlik Kurumundan alınan ve en az üç yıl süreyle ikinci fıkrada belirlenen işyerlerinde çalıştıklarına dair en az 750 günlük prim ödeme kayıtlarını gösteren hizmet dökümüyle birlikte yapacakları sözleşmeleri Genel Müdürlüğe bildirirler. Bu kapsamda görevlendirilenler bu maddenin yürürlüğü süresince haklarını kullanabilirler.”</w:t>
      </w:r>
    </w:p>
    <w:p w:rsidR="003453A9" w:rsidRPr="003453A9" w:rsidRDefault="003453A9" w:rsidP="003453A9">
      <w:pPr>
        <w:pStyle w:val="3-NormalYaz"/>
        <w:spacing w:line="240" w:lineRule="exact"/>
        <w:ind w:firstLine="566"/>
        <w:rPr>
          <w:rFonts w:hAnsi="Times New Roman"/>
          <w:sz w:val="24"/>
          <w:szCs w:val="24"/>
        </w:rPr>
      </w:pPr>
    </w:p>
    <w:p w:rsidR="003453A9" w:rsidRDefault="003453A9" w:rsidP="003453A9">
      <w:pPr>
        <w:pStyle w:val="3-NormalYaz"/>
        <w:spacing w:line="240" w:lineRule="exact"/>
        <w:ind w:firstLine="566"/>
        <w:rPr>
          <w:rFonts w:hAnsi="Times New Roman"/>
          <w:sz w:val="24"/>
          <w:szCs w:val="24"/>
        </w:rPr>
      </w:pPr>
      <w:r w:rsidRPr="003453A9">
        <w:rPr>
          <w:rFonts w:hAnsi="Times New Roman"/>
          <w:b/>
          <w:sz w:val="24"/>
          <w:szCs w:val="24"/>
        </w:rPr>
        <w:t>MADDE 3 –</w:t>
      </w:r>
      <w:r w:rsidRPr="003453A9">
        <w:rPr>
          <w:rFonts w:hAnsi="Times New Roman"/>
          <w:sz w:val="24"/>
          <w:szCs w:val="24"/>
        </w:rPr>
        <w:t xml:space="preserve"> Aynı Yönetmeliğin EK-2’sinde yer alan Yıllık Değerlendirme Raporundaki “işçi sayısı” ifadesi “çalışan sayısı”  olarak değiştirilmiştir.</w:t>
      </w:r>
    </w:p>
    <w:p w:rsidR="003453A9" w:rsidRPr="003453A9" w:rsidRDefault="003453A9" w:rsidP="003453A9">
      <w:pPr>
        <w:pStyle w:val="3-NormalYaz"/>
        <w:spacing w:line="240" w:lineRule="exact"/>
        <w:ind w:firstLine="566"/>
        <w:rPr>
          <w:rFonts w:hAnsi="Times New Roman"/>
          <w:sz w:val="24"/>
          <w:szCs w:val="24"/>
        </w:rPr>
      </w:pPr>
    </w:p>
    <w:p w:rsidR="003453A9" w:rsidRDefault="003453A9" w:rsidP="003453A9">
      <w:pPr>
        <w:pStyle w:val="3-NormalYaz"/>
        <w:spacing w:line="240" w:lineRule="exact"/>
        <w:ind w:firstLine="566"/>
        <w:rPr>
          <w:rFonts w:hAnsi="Times New Roman"/>
          <w:sz w:val="24"/>
          <w:szCs w:val="24"/>
        </w:rPr>
      </w:pPr>
      <w:r w:rsidRPr="003453A9">
        <w:rPr>
          <w:rFonts w:hAnsi="Times New Roman"/>
          <w:b/>
          <w:sz w:val="24"/>
          <w:szCs w:val="24"/>
        </w:rPr>
        <w:t>MADDE 4 –</w:t>
      </w:r>
      <w:r w:rsidRPr="003453A9">
        <w:rPr>
          <w:rFonts w:hAnsi="Times New Roman"/>
          <w:sz w:val="24"/>
          <w:szCs w:val="24"/>
        </w:rPr>
        <w:t xml:space="preserve"> Aynı Yönetmeliğin EK-9’unda yer alan İş Güvenliği Uzmanlığı Eğitim Kurumları için İhtar Tablosunda 12 nci sırada yer alan “15 gün” ifadesi  “30 gün” olarak değiştirilmiştir.</w:t>
      </w:r>
    </w:p>
    <w:p w:rsidR="003453A9" w:rsidRPr="003453A9" w:rsidRDefault="003453A9" w:rsidP="003453A9">
      <w:pPr>
        <w:pStyle w:val="3-NormalYaz"/>
        <w:spacing w:line="240" w:lineRule="exact"/>
        <w:ind w:firstLine="566"/>
        <w:rPr>
          <w:rFonts w:hAnsi="Times New Roman"/>
          <w:sz w:val="24"/>
          <w:szCs w:val="24"/>
        </w:rPr>
      </w:pPr>
    </w:p>
    <w:p w:rsidR="003453A9" w:rsidRDefault="003453A9" w:rsidP="003453A9">
      <w:pPr>
        <w:pStyle w:val="3-NormalYaz"/>
        <w:spacing w:line="240" w:lineRule="exact"/>
        <w:ind w:firstLine="566"/>
        <w:rPr>
          <w:rFonts w:hAnsi="Times New Roman"/>
          <w:sz w:val="24"/>
          <w:szCs w:val="24"/>
        </w:rPr>
      </w:pPr>
      <w:r w:rsidRPr="003453A9">
        <w:rPr>
          <w:rFonts w:hAnsi="Times New Roman"/>
          <w:b/>
          <w:sz w:val="24"/>
          <w:szCs w:val="24"/>
        </w:rPr>
        <w:t>MADDE 5 –</w:t>
      </w:r>
      <w:r w:rsidRPr="003453A9">
        <w:rPr>
          <w:rFonts w:hAnsi="Times New Roman"/>
          <w:sz w:val="24"/>
          <w:szCs w:val="24"/>
        </w:rPr>
        <w:t xml:space="preserve"> Bu Yönetmeliğin ikinci maddesi yayımı tarihinden iki ay sonra, diğer maddeleri yayımı tarihinde yürürlüğe girer.</w:t>
      </w:r>
    </w:p>
    <w:p w:rsidR="003453A9" w:rsidRPr="003453A9" w:rsidRDefault="003453A9" w:rsidP="003453A9">
      <w:pPr>
        <w:pStyle w:val="3-NormalYaz"/>
        <w:spacing w:line="240" w:lineRule="exact"/>
        <w:ind w:firstLine="566"/>
        <w:rPr>
          <w:rFonts w:hAnsi="Times New Roman"/>
          <w:sz w:val="24"/>
          <w:szCs w:val="24"/>
        </w:rPr>
      </w:pPr>
    </w:p>
    <w:p w:rsidR="003453A9" w:rsidRPr="003453A9" w:rsidRDefault="003453A9" w:rsidP="003453A9">
      <w:pPr>
        <w:pStyle w:val="3-NormalYaz"/>
        <w:spacing w:line="240" w:lineRule="exact"/>
        <w:ind w:firstLine="566"/>
        <w:rPr>
          <w:rFonts w:hAnsi="Times New Roman"/>
          <w:sz w:val="24"/>
          <w:szCs w:val="24"/>
        </w:rPr>
      </w:pPr>
      <w:r w:rsidRPr="003453A9">
        <w:rPr>
          <w:rFonts w:hAnsi="Times New Roman"/>
          <w:b/>
          <w:sz w:val="24"/>
          <w:szCs w:val="24"/>
        </w:rPr>
        <w:t xml:space="preserve">MADDE 6 – </w:t>
      </w:r>
      <w:r w:rsidRPr="003453A9">
        <w:rPr>
          <w:rFonts w:hAnsi="Times New Roman"/>
          <w:sz w:val="24"/>
          <w:szCs w:val="24"/>
        </w:rPr>
        <w:t>Bu Yönetmelik hükümlerini Çalışma ve Sosyal Güvenlik Bakanı yürütür.</w:t>
      </w:r>
    </w:p>
    <w:p w:rsidR="00A4707B" w:rsidRPr="003453A9" w:rsidRDefault="00A4707B" w:rsidP="003453A9">
      <w:pPr>
        <w:spacing w:after="0" w:line="240" w:lineRule="exact"/>
        <w:jc w:val="center"/>
        <w:rPr>
          <w:rFonts w:hAnsi="Times New Roman"/>
          <w:b/>
          <w:i/>
          <w:sz w:val="24"/>
          <w:szCs w:val="24"/>
        </w:rPr>
      </w:pPr>
    </w:p>
    <w:sectPr w:rsidR="00A4707B" w:rsidRPr="003453A9" w:rsidSect="0030709C">
      <w:headerReference w:type="default" r:id="rId7"/>
      <w:type w:val="continuous"/>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673" w:rsidRDefault="00BF5673" w:rsidP="00AE35F4">
      <w:pPr>
        <w:spacing w:after="0" w:line="240" w:lineRule="auto"/>
      </w:pPr>
      <w:r>
        <w:separator/>
      </w:r>
    </w:p>
  </w:endnote>
  <w:endnote w:type="continuationSeparator" w:id="0">
    <w:p w:rsidR="00BF5673" w:rsidRDefault="00BF5673" w:rsidP="00AE3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673" w:rsidRDefault="00BF5673" w:rsidP="00AE35F4">
      <w:pPr>
        <w:spacing w:after="0" w:line="240" w:lineRule="auto"/>
      </w:pPr>
      <w:r>
        <w:separator/>
      </w:r>
    </w:p>
  </w:footnote>
  <w:footnote w:type="continuationSeparator" w:id="0">
    <w:p w:rsidR="00BF5673" w:rsidRDefault="00BF5673" w:rsidP="00AE3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E" w:rsidRDefault="00837BFE">
    <w:pPr>
      <w:pStyle w:val="stbilgi"/>
      <w:jc w:val="center"/>
    </w:pPr>
  </w:p>
  <w:p w:rsidR="00837BFE" w:rsidRDefault="00837BF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ADC"/>
    <w:multiLevelType w:val="hybridMultilevel"/>
    <w:tmpl w:val="912AA4FE"/>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6B327A"/>
    <w:multiLevelType w:val="hybridMultilevel"/>
    <w:tmpl w:val="4DBC8628"/>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57FD8"/>
    <w:rsid w:val="00033C9E"/>
    <w:rsid w:val="000444FA"/>
    <w:rsid w:val="000D4AC6"/>
    <w:rsid w:val="000F0979"/>
    <w:rsid w:val="00161D26"/>
    <w:rsid w:val="001918FE"/>
    <w:rsid w:val="001C4E6C"/>
    <w:rsid w:val="0030709C"/>
    <w:rsid w:val="003453A9"/>
    <w:rsid w:val="003B2A56"/>
    <w:rsid w:val="004561B4"/>
    <w:rsid w:val="004D7B28"/>
    <w:rsid w:val="005359EE"/>
    <w:rsid w:val="005B51DB"/>
    <w:rsid w:val="00622E94"/>
    <w:rsid w:val="00766A7B"/>
    <w:rsid w:val="00837BFE"/>
    <w:rsid w:val="00872058"/>
    <w:rsid w:val="0090398C"/>
    <w:rsid w:val="00970EFA"/>
    <w:rsid w:val="009A28BE"/>
    <w:rsid w:val="009B3C15"/>
    <w:rsid w:val="00A4707B"/>
    <w:rsid w:val="00A564D1"/>
    <w:rsid w:val="00AE35F4"/>
    <w:rsid w:val="00BF5673"/>
    <w:rsid w:val="00C45745"/>
    <w:rsid w:val="00D0541D"/>
    <w:rsid w:val="00D26AAE"/>
    <w:rsid w:val="00D46281"/>
    <w:rsid w:val="00E41960"/>
    <w:rsid w:val="00E57FD8"/>
    <w:rsid w:val="00E67B04"/>
    <w:rsid w:val="00ED5089"/>
    <w:rsid w:val="00F05FE9"/>
    <w:rsid w:val="00F161C8"/>
    <w:rsid w:val="00FC4D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FA"/>
    <w:rPr>
      <w:rFonts w:ascii="Calibri" w:eastAsia="Times New Roman" w:hAnsi="Calibri" w:cs="Times New Roman"/>
      <w:lang w:eastAsia="tr-TR"/>
    </w:rPr>
  </w:style>
  <w:style w:type="paragraph" w:styleId="Balk1">
    <w:name w:val="heading 1"/>
    <w:basedOn w:val="Normal"/>
    <w:next w:val="Normal"/>
    <w:link w:val="Balk1Char"/>
    <w:uiPriority w:val="9"/>
    <w:qFormat/>
    <w:rsid w:val="00A4707B"/>
    <w:pPr>
      <w:keepNext/>
      <w:spacing w:before="240" w:after="60" w:line="240" w:lineRule="auto"/>
      <w:outlineLvl w:val="0"/>
    </w:pPr>
    <w:rPr>
      <w:rFonts w:ascii="Arial" w:eastAsiaTheme="minorEastAsia"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E57FD8"/>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E57FD8"/>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57FD8"/>
    <w:pPr>
      <w:tabs>
        <w:tab w:val="left" w:pos="566"/>
      </w:tabs>
      <w:spacing w:after="0" w:line="240" w:lineRule="auto"/>
      <w:jc w:val="both"/>
    </w:pPr>
    <w:rPr>
      <w:rFonts w:ascii="Times New Roman" w:eastAsia="ヒラギノ明朝 Pro W3" w:hAnsi="Times" w:cs="Times New Roman"/>
      <w:sz w:val="19"/>
      <w:szCs w:val="20"/>
    </w:rPr>
  </w:style>
  <w:style w:type="paragraph" w:customStyle="1" w:styleId="AralkYok1">
    <w:name w:val="Aralık Yok1"/>
    <w:uiPriority w:val="99"/>
    <w:qFormat/>
    <w:rsid w:val="00970EF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970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EFA"/>
    <w:rPr>
      <w:rFonts w:ascii="Tahoma" w:eastAsia="Times New Roman" w:hAnsi="Tahoma" w:cs="Tahoma"/>
      <w:sz w:val="16"/>
      <w:szCs w:val="16"/>
      <w:lang w:eastAsia="tr-TR"/>
    </w:rPr>
  </w:style>
  <w:style w:type="character" w:customStyle="1" w:styleId="Normal1">
    <w:name w:val="Normal1"/>
    <w:rsid w:val="00837BFE"/>
    <w:rPr>
      <w:rFonts w:ascii="Times New Roman" w:hAnsi="Times New Roman"/>
      <w:sz w:val="24"/>
      <w:lang w:val="en-GB"/>
    </w:rPr>
  </w:style>
  <w:style w:type="paragraph" w:styleId="stbilgi">
    <w:name w:val="header"/>
    <w:basedOn w:val="Normal"/>
    <w:link w:val="stbilgiChar"/>
    <w:uiPriority w:val="99"/>
    <w:rsid w:val="00837BFE"/>
    <w:pPr>
      <w:tabs>
        <w:tab w:val="center" w:pos="4536"/>
        <w:tab w:val="right" w:pos="9072"/>
      </w:tabs>
      <w:spacing w:after="0" w:line="240" w:lineRule="auto"/>
    </w:pPr>
    <w:rPr>
      <w:rFonts w:ascii="Times New Roman" w:hAnsi="Times New Roman"/>
      <w:sz w:val="24"/>
      <w:szCs w:val="24"/>
    </w:rPr>
  </w:style>
  <w:style w:type="character" w:customStyle="1" w:styleId="stbilgiChar">
    <w:name w:val="Üstbilgi Char"/>
    <w:basedOn w:val="VarsaylanParagrafYazTipi"/>
    <w:link w:val="stbilgi"/>
    <w:uiPriority w:val="99"/>
    <w:rsid w:val="00837BF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37B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37BFE"/>
    <w:rPr>
      <w:rFonts w:ascii="Calibri" w:eastAsia="Times New Roman" w:hAnsi="Calibri" w:cs="Times New Roman"/>
      <w:lang w:eastAsia="tr-TR"/>
    </w:rPr>
  </w:style>
  <w:style w:type="character" w:customStyle="1" w:styleId="Balk1Char">
    <w:name w:val="Başlık 1 Char"/>
    <w:basedOn w:val="VarsaylanParagrafYazTipi"/>
    <w:link w:val="Balk1"/>
    <w:uiPriority w:val="9"/>
    <w:rsid w:val="00A4707B"/>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A4707B"/>
    <w:pPr>
      <w:spacing w:before="100" w:beforeAutospacing="1" w:after="100" w:afterAutospacing="1" w:line="240" w:lineRule="auto"/>
    </w:pPr>
    <w:rPr>
      <w:rFonts w:ascii="Times New Roman" w:hAnsi="Times New Roman"/>
      <w:sz w:val="24"/>
      <w:szCs w:val="24"/>
    </w:rPr>
  </w:style>
  <w:style w:type="paragraph" w:styleId="GvdeMetni">
    <w:name w:val="Body Text"/>
    <w:basedOn w:val="Normal"/>
    <w:link w:val="GvdeMetniChar"/>
    <w:uiPriority w:val="99"/>
    <w:semiHidden/>
    <w:unhideWhenUsed/>
    <w:rsid w:val="00A4707B"/>
    <w:pPr>
      <w:spacing w:after="0" w:line="240" w:lineRule="auto"/>
      <w:jc w:val="both"/>
    </w:pPr>
    <w:rPr>
      <w:rFonts w:ascii="Tahoma" w:hAnsi="Tahoma"/>
      <w:szCs w:val="20"/>
    </w:rPr>
  </w:style>
  <w:style w:type="character" w:customStyle="1" w:styleId="GvdeMetniChar">
    <w:name w:val="Gövde Metni Char"/>
    <w:basedOn w:val="VarsaylanParagrafYazTipi"/>
    <w:link w:val="GvdeMetni"/>
    <w:uiPriority w:val="99"/>
    <w:semiHidden/>
    <w:rsid w:val="00A4707B"/>
    <w:rPr>
      <w:rFonts w:ascii="Tahoma" w:eastAsia="Times New Roman" w:hAnsi="Tahoma" w:cs="Times New Roman"/>
      <w:szCs w:val="20"/>
      <w:lang w:eastAsia="tr-TR"/>
    </w:rPr>
  </w:style>
  <w:style w:type="paragraph" w:customStyle="1" w:styleId="msoplantext">
    <w:name w:val="msoplaıntext"/>
    <w:basedOn w:val="Normal"/>
    <w:rsid w:val="00A4707B"/>
    <w:pPr>
      <w:spacing w:after="0" w:line="240" w:lineRule="auto"/>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365</Words>
  <Characters>2084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hekleme</dc:creator>
  <cp:keywords/>
  <dc:description/>
  <cp:lastModifiedBy>hekleme</cp:lastModifiedBy>
  <cp:revision>24</cp:revision>
  <dcterms:created xsi:type="dcterms:W3CDTF">2012-12-31T07:13:00Z</dcterms:created>
  <dcterms:modified xsi:type="dcterms:W3CDTF">2013-01-31T07:14:00Z</dcterms:modified>
</cp:coreProperties>
</file>